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应聘人员诚信承诺书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我已仔细阅读《高唐县兴城建设发展有限公司招聘简章》，理解其内容，符合招聘条件。我郑重承诺：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一、本人自觉遵守招聘公告的各项规定，所提供的个人信息、证明材料、证件等均真实、准确。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二、本人所填报名信息准确、有效，并对照公告与本人情况认真核对无误。凭本人身份证参加面试。对因填写错误及缺失证件所造成的后果，本人自愿承担责任。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三、诚实守信，严守纪律，认真履行应聘人员的义务。对因提供有关信息证件不真实或违反有关纪律规定所造成的后果，本人自愿承担相应的责任。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四、非因特殊原因，不无故放弃体检考察资格，公示后不自动放弃聘用资格，否则本人自愿承担相应责任。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应聘人：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简">
    <w:altName w:val="汉仪雅酷黑简"/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DY1ZmNlYWVmZGIxMTJkZWQxMTRhNGM1OWEwZGIifQ=="/>
  </w:docVars>
  <w:rsids>
    <w:rsidRoot w:val="22EF5632"/>
    <w:rsid w:val="22E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2024-07-06T07:01:00Z</dcterms:created>
  <dc:creator>188----0168</dc:creator>
  <cp:lastModifiedBy>188----0168</cp:lastModifiedBy>
  <dcterms:modified xsi:type="dcterms:W3CDTF">2024-07-06T07:04:07Z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D6B4DDD918A048B9A134505ABDD55926_11</vt:lpwstr>
  </property>
</Properties>
</file>