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1"/>
        <w:jc w:val="center"/>
        <w:rPr>
          <w:rFonts w:hint="eastAsia" w:ascii="方正小标宋_GBK" w:hAnsi="仿宋" w:eastAsia="方正小标宋_GBK"/>
          <w:color w:val="000000"/>
          <w:sz w:val="44"/>
          <w:szCs w:val="44"/>
        </w:rPr>
      </w:pPr>
    </w:p>
    <w:p>
      <w:pPr>
        <w:spacing w:line="560" w:lineRule="exact"/>
        <w:ind w:firstLine="561"/>
        <w:jc w:val="both"/>
        <w:rPr>
          <w:rFonts w:hint="default" w:ascii="方正小标宋_GBK" w:hAnsi="仿宋" w:eastAsia="方正小标宋_GBK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仿宋" w:eastAsia="方正小标宋_GBK"/>
          <w:color w:val="000000"/>
          <w:sz w:val="32"/>
          <w:szCs w:val="32"/>
          <w:lang w:val="en-US" w:eastAsia="zh-CN"/>
        </w:rPr>
        <w:t>附件1：</w:t>
      </w:r>
    </w:p>
    <w:p>
      <w:pPr>
        <w:spacing w:line="560" w:lineRule="exact"/>
        <w:ind w:firstLine="561"/>
        <w:jc w:val="center"/>
        <w:rPr>
          <w:rFonts w:hint="eastAsia" w:ascii="方正小标宋_GBK" w:hAnsi="仿宋" w:eastAsia="方正小标宋_GBK"/>
          <w:color w:val="000000"/>
          <w:sz w:val="44"/>
          <w:szCs w:val="44"/>
        </w:rPr>
      </w:pPr>
      <w:r>
        <w:rPr>
          <w:rFonts w:hint="eastAsia" w:ascii="方正小标宋_GBK" w:hAnsi="仿宋" w:eastAsia="方正小标宋_GBK"/>
          <w:color w:val="000000"/>
          <w:sz w:val="44"/>
          <w:szCs w:val="44"/>
        </w:rPr>
        <w:t>招聘岗位</w:t>
      </w:r>
    </w:p>
    <w:p>
      <w:pPr>
        <w:spacing w:line="560" w:lineRule="exact"/>
        <w:ind w:firstLine="561"/>
        <w:jc w:val="center"/>
        <w:rPr>
          <w:rFonts w:hint="eastAsia" w:ascii="方正小标宋_GBK" w:hAnsi="仿宋" w:eastAsia="方正小标宋_GBK"/>
          <w:color w:val="000000"/>
          <w:sz w:val="44"/>
          <w:szCs w:val="44"/>
        </w:rPr>
      </w:pPr>
    </w:p>
    <w:tbl>
      <w:tblPr>
        <w:tblStyle w:val="4"/>
        <w:tblW w:w="5178" w:type="pct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230"/>
        <w:gridCol w:w="810"/>
        <w:gridCol w:w="5123"/>
        <w:gridCol w:w="1132"/>
        <w:gridCol w:w="1290"/>
        <w:gridCol w:w="1123"/>
        <w:gridCol w:w="4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</w:trPr>
        <w:tc>
          <w:tcPr>
            <w:tcW w:w="3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部门 </w:t>
            </w:r>
          </w:p>
        </w:tc>
        <w:tc>
          <w:tcPr>
            <w:tcW w:w="3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5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61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4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学历及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工作经验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年薪</w:t>
            </w:r>
          </w:p>
        </w:tc>
        <w:tc>
          <w:tcPr>
            <w:tcW w:w="12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71" w:leftChars="-34" w:right="-80" w:rightChars="-38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职业资格/职称或其他要求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</w:trPr>
        <w:tc>
          <w:tcPr>
            <w:tcW w:w="346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集团总部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党委行政办公室</w:t>
            </w:r>
          </w:p>
        </w:tc>
        <w:tc>
          <w:tcPr>
            <w:tcW w:w="387" w:type="pct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Cs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秘书</w:t>
            </w:r>
          </w:p>
        </w:tc>
        <w:tc>
          <w:tcPr>
            <w:tcW w:w="25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24" w:leftChars="-59" w:right="-82" w:firstLine="28" w:firstLineChars="1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1615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1.负责党委会、总经理办公会、专题会等组织，包括议题征集、会议组织、会议相关材料归档等。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.负责开展集团督查办工作。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负责市委、政府及有关部门研究决定和上级领导批示需集团办理事项的督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查督办；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2.2负责集团年度重点工作计划以及党委会、董事会、办公会决策事项，集团专题会确定事项以及集团领导批示事项等督查工作；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2.3负责其他需要列入督查办的事项情况；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2.4负责集团督查办工作相关制度的定、修订和解释;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2.5负责按集团绩效考核制度和督查工作制度组织督查考核。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负责相关综合材料的起草、审修等。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根据工作需要，承担岗位本层级以下的相关。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5.完成领导交办的其他事项。</w:t>
            </w:r>
          </w:p>
        </w:tc>
        <w:tc>
          <w:tcPr>
            <w:tcW w:w="357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7" w:rightChars="-51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中文、工商管理、经济等相关专业优先</w:t>
            </w:r>
          </w:p>
        </w:tc>
        <w:tc>
          <w:tcPr>
            <w:tcW w:w="4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4"/>
                <w:kern w:val="2"/>
                <w:sz w:val="24"/>
                <w:szCs w:val="24"/>
                <w:lang w:val="en-US" w:eastAsia="zh-CN" w:bidi="ar-SA"/>
              </w:rPr>
              <w:t>硕士研究生,5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/>
                <w:spacing w:val="4"/>
                <w:kern w:val="2"/>
                <w:sz w:val="24"/>
                <w:szCs w:val="24"/>
                <w:lang w:val="en-US" w:eastAsia="zh-CN" w:bidi="ar-SA"/>
              </w:rPr>
              <w:t>年及以上相关工作经验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  <w:lang w:val="en-US" w:eastAsia="zh-CN"/>
              </w:rPr>
              <w:t>15w-20w</w:t>
            </w:r>
          </w:p>
        </w:tc>
        <w:tc>
          <w:tcPr>
            <w:tcW w:w="1276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知识要求：精通国家有关政策；精通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行政管理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等知识；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能力要求：具备较强的公文写作能力，熟练运用本岗位涉及的公文写作技巧，语言简洁，条理清晰，并能起草公司普通文件；具备较强的计划执行能力，能够准确快速领会上级意图，并将其变成可执行的工作计划，完成全流程中的关键任务；具备较强的组织协调能力，善于获取支持，整合可利用资源，有效完成工作任务；具备较强的学习能力，能够将本领域内各方面知识的精髓融为一体，融会贯通。</w:t>
            </w:r>
          </w:p>
        </w:tc>
      </w:tr>
    </w:tbl>
    <w:p/>
    <w:sectPr>
      <w:pgSz w:w="16838" w:h="11906" w:orient="landscape"/>
      <w:pgMar w:top="663" w:right="873" w:bottom="663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0F394"/>
    <w:multiLevelType w:val="singleLevel"/>
    <w:tmpl w:val="3650F39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F041BB"/>
    <w:multiLevelType w:val="multilevel"/>
    <w:tmpl w:val="67F041BB"/>
    <w:lvl w:ilvl="0" w:tentative="0">
      <w:start w:val="1"/>
      <w:numFmt w:val="decimal"/>
      <w:pStyle w:val="8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87" w:hanging="567"/>
      </w:pPr>
      <w:rPr>
        <w:b w:val="0"/>
        <w:bCs w:val="0"/>
      </w:rPr>
    </w:lvl>
    <w:lvl w:ilvl="2" w:tentative="0">
      <w:start w:val="1"/>
      <w:numFmt w:val="decimal"/>
      <w:lvlText w:val="%1.%2.%3"/>
      <w:lvlJc w:val="left"/>
      <w:pPr>
        <w:ind w:left="1413" w:hanging="567"/>
      </w:pPr>
    </w:lvl>
    <w:lvl w:ilvl="3" w:tentative="0">
      <w:start w:val="1"/>
      <w:numFmt w:val="decimal"/>
      <w:lvlText w:val="%1.%2.%3.%4"/>
      <w:lvlJc w:val="left"/>
      <w:pPr>
        <w:ind w:left="1979" w:hanging="708"/>
      </w:pPr>
    </w:lvl>
    <w:lvl w:ilvl="4" w:tentative="0">
      <w:start w:val="1"/>
      <w:numFmt w:val="decimal"/>
      <w:lvlText w:val="%1.%2.%3.%4.%5"/>
      <w:lvlJc w:val="left"/>
      <w:pPr>
        <w:ind w:left="2546" w:hanging="850"/>
      </w:pPr>
    </w:lvl>
    <w:lvl w:ilvl="5" w:tentative="0">
      <w:start w:val="1"/>
      <w:numFmt w:val="decimal"/>
      <w:lvlText w:val="%1.%2.%3.%4.%5.%6"/>
      <w:lvlJc w:val="left"/>
      <w:pPr>
        <w:ind w:left="3255" w:hanging="1134"/>
      </w:pPr>
    </w:lvl>
    <w:lvl w:ilvl="6" w:tentative="0">
      <w:start w:val="1"/>
      <w:numFmt w:val="decimal"/>
      <w:lvlText w:val="%1.%2.%3.%4.%5.%6.%7"/>
      <w:lvlJc w:val="left"/>
      <w:pPr>
        <w:ind w:left="3822" w:hanging="1276"/>
      </w:pPr>
    </w:lvl>
    <w:lvl w:ilvl="7" w:tentative="0">
      <w:start w:val="1"/>
      <w:numFmt w:val="decimal"/>
      <w:lvlText w:val="%1.%2.%3.%4.%5.%6.%7.%8"/>
      <w:lvlJc w:val="left"/>
      <w:pPr>
        <w:ind w:left="4389" w:hanging="1418"/>
      </w:pPr>
    </w:lvl>
    <w:lvl w:ilvl="8" w:tentative="0">
      <w:start w:val="1"/>
      <w:numFmt w:val="decimal"/>
      <w:lvlText w:val="%1.%2.%3.%4.%5.%6.%7.%8.%9"/>
      <w:lvlJc w:val="left"/>
      <w:pPr>
        <w:ind w:left="509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MmFmOTc3Y2ZkZmNkYWYwYjc2YjliOWRiODRmOTYifQ=="/>
  </w:docVars>
  <w:rsids>
    <w:rsidRoot w:val="005D2061"/>
    <w:rsid w:val="0009260E"/>
    <w:rsid w:val="000D2BA7"/>
    <w:rsid w:val="002535B1"/>
    <w:rsid w:val="002A2090"/>
    <w:rsid w:val="002A77C3"/>
    <w:rsid w:val="005336B6"/>
    <w:rsid w:val="005864FC"/>
    <w:rsid w:val="005D2061"/>
    <w:rsid w:val="0079498B"/>
    <w:rsid w:val="008C01B8"/>
    <w:rsid w:val="00941F70"/>
    <w:rsid w:val="00A66A75"/>
    <w:rsid w:val="00A8394C"/>
    <w:rsid w:val="036B7F43"/>
    <w:rsid w:val="058E28B1"/>
    <w:rsid w:val="06815CD5"/>
    <w:rsid w:val="077D2076"/>
    <w:rsid w:val="0DD64807"/>
    <w:rsid w:val="0E5D248E"/>
    <w:rsid w:val="0F7E689C"/>
    <w:rsid w:val="1A197F0C"/>
    <w:rsid w:val="1A50286A"/>
    <w:rsid w:val="1C76511B"/>
    <w:rsid w:val="1CF45612"/>
    <w:rsid w:val="20BC5AAD"/>
    <w:rsid w:val="24F14EAD"/>
    <w:rsid w:val="260C463E"/>
    <w:rsid w:val="29817090"/>
    <w:rsid w:val="2BA90CEB"/>
    <w:rsid w:val="2C4B5782"/>
    <w:rsid w:val="311C4740"/>
    <w:rsid w:val="31C7310E"/>
    <w:rsid w:val="32912290"/>
    <w:rsid w:val="337A6294"/>
    <w:rsid w:val="396E720F"/>
    <w:rsid w:val="39ED055F"/>
    <w:rsid w:val="3D8A37F2"/>
    <w:rsid w:val="3DD42AD1"/>
    <w:rsid w:val="3EB117AE"/>
    <w:rsid w:val="446102D5"/>
    <w:rsid w:val="45C941C9"/>
    <w:rsid w:val="46A76B38"/>
    <w:rsid w:val="473E7C88"/>
    <w:rsid w:val="47DF3973"/>
    <w:rsid w:val="48186B9E"/>
    <w:rsid w:val="48415008"/>
    <w:rsid w:val="488F6500"/>
    <w:rsid w:val="4AA74960"/>
    <w:rsid w:val="4AD357A0"/>
    <w:rsid w:val="4F2E0279"/>
    <w:rsid w:val="500E26C4"/>
    <w:rsid w:val="50662330"/>
    <w:rsid w:val="50B83298"/>
    <w:rsid w:val="52682D1C"/>
    <w:rsid w:val="54D63DFD"/>
    <w:rsid w:val="560E58D1"/>
    <w:rsid w:val="5ADF642B"/>
    <w:rsid w:val="5B9449B1"/>
    <w:rsid w:val="5DDF5E96"/>
    <w:rsid w:val="64F41FED"/>
    <w:rsid w:val="65F00A97"/>
    <w:rsid w:val="69493948"/>
    <w:rsid w:val="6A6E62B5"/>
    <w:rsid w:val="6AD45E99"/>
    <w:rsid w:val="6C6127C6"/>
    <w:rsid w:val="6C86685D"/>
    <w:rsid w:val="6CA25BA0"/>
    <w:rsid w:val="6E113878"/>
    <w:rsid w:val="6F4146D0"/>
    <w:rsid w:val="729D255B"/>
    <w:rsid w:val="74051217"/>
    <w:rsid w:val="746C0F96"/>
    <w:rsid w:val="76BF49DD"/>
    <w:rsid w:val="77884BA4"/>
    <w:rsid w:val="7855282F"/>
    <w:rsid w:val="7A143C7A"/>
    <w:rsid w:val="7B6932CF"/>
    <w:rsid w:val="7CF4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X"/>
    <w:basedOn w:val="1"/>
    <w:next w:val="1"/>
    <w:qFormat/>
    <w:uiPriority w:val="0"/>
    <w:pPr>
      <w:widowControl/>
      <w:numPr>
        <w:ilvl w:val="0"/>
        <w:numId w:val="1"/>
      </w:numPr>
      <w:contextualSpacing/>
      <w:jc w:val="left"/>
    </w:pPr>
    <w:rPr>
      <w:rFonts w:ascii="Times New Roman" w:hAnsi="Times New Roman" w:eastAsia="仿宋"/>
      <w:bCs/>
      <w:spacing w:val="4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562</Words>
  <Characters>584</Characters>
  <Lines>6</Lines>
  <Paragraphs>1</Paragraphs>
  <TotalTime>6</TotalTime>
  <ScaleCrop>false</ScaleCrop>
  <LinksUpToDate>false</LinksUpToDate>
  <CharactersWithSpaces>585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2022-07-20T15:03:00Z</dcterms:created>
  <dc:creator>arcmonkey3@163.com</dc:creator>
  <cp:lastModifiedBy>刘薇</cp:lastModifiedBy>
  <cp:lastPrinted>2022-07-21T08:35:00Z</cp:lastPrinted>
  <dcterms:modified xsi:type="dcterms:W3CDTF">2024-07-04T03:13:35Z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1E3BFF4586F545398186D570646BBE0B_12</vt:lpwstr>
  </property>
</Properties>
</file>