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  <w:t>2024年滕州市属国有企业公开招聘岗位汇总表</w:t>
      </w:r>
    </w:p>
    <w:bookmarkEnd w:id="0"/>
    <w:tbl>
      <w:tblPr>
        <w:tblStyle w:val="3"/>
        <w:tblpPr w:leftFromText="180" w:rightFromText="180" w:vertAnchor="text" w:horzAnchor="page" w:tblpX="789" w:tblpY="414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79"/>
        <w:gridCol w:w="779"/>
        <w:gridCol w:w="1780"/>
        <w:gridCol w:w="764"/>
        <w:gridCol w:w="750"/>
        <w:gridCol w:w="1662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（15人）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负责工程现场管理、建设手续办理、工程技术、造价管理等工作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工程管理、建筑学、土木工程、工程造价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35周岁以下，需具有5年及以上工程现场管理岗位工作经验，需具有一级建造师执业资格证书（建筑工程专业、机电工程专业）或一级造价工程师（土木建筑工程专业、安装工程专业）。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负责公司内部财务管理、出纳、统计等工作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35周岁以下，需具有5年及以上会计岗位工作经验，需具有中级会计师及以上职称（具有注册会计师职业资格的，年龄可放宽至40周岁以下、学历可放宽至本科及以上）。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负责公司市场经营的法律流程控制及诉讼事务；参与有关重大决议、规章及其他重要法律文件的合法性审查；开展法律咨询、培训和宣传工作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35周岁以下，需具有5年及以上公司法务岗位工作经验，需具有法律职业资格证书（A证）。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负责人员招聘、薪酬、绩效管理，人员劳动关系管理，人员培训与开发，人力资源政策研究与制定等工作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35周岁以下，需具有5年及以上人力资源管理岗位工作经验，需具有中级经济师（人力资源管理专业）及以上职称，能适应出差及加班。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财务管理岗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负责日常财务管理工作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会计学、财务管理、审计学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面向海外留学人员，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周岁以下。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前项专业要求为国内专业，海外院校专业以国内相近专业进行认定。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金融管理岗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对接银行、证券公司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投融资规划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面向海外留学人员，35周岁以下。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前项专业要求为国内专业，海外院校专业以国内相近专业进行认定。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（18人）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财务管理岗1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负责企业财务管理、核算、融资、税务管理等工作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会计学、财政学、金融学、经济与金融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35周岁以下，需具有5年及以上会计岗位工作经验，需具有中级会计师及以上职称（具有注册会计师职业资格的，年龄可放宽至40周岁以下、学历可放宽至本科及以上）。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采矿工程技术岗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负责煤矿和非煤矿山生产技术相关工作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采矿工程、地质工程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面向海外留学人员，35周岁以下。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前项专业要求为国内专业，海外院校专业以国内相近专业进行认定。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设备管理岗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负责矿山设备的改造、维护和检修工作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机械制造及其自动化、电气自动化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面向海外留学人员，35周岁以下。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前项专业要求为国内专业，海外院校专业以国内相近专业进行认定。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财务管理岗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负责投融资规划、日常财务管理工作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会计学、金融学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本科学历：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35周岁以下，需取得部分国内重点高校（高校目录见附件4）全日制本科学历、学士学位并符合岗位要求的人员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研究生学历：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35周岁以下，需取得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研究生学历、硕士学位（含）以上并符合岗位要求的人员。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法务岗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负责公司经营行为的法律流程控制及诉讼事务；参与公司重要法律文件的合法性审查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本科学历：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35周岁以下，需取得部分国内重点高校（高校目录见附件4）全日制本科学历、学士学位并符合岗位要求的人员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研究生学历：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35周岁以下，需取得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研究生学历、硕士学位（含）以上并符合岗位要求的人员。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负责日常生产管理类工作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农业工程、农业资源与环境、农林经济管理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1.本科学历：35周岁以下，需取得部分国内重点高校（高校目录见附件4）全日制本科学历、学士学位并符合岗位要求的人员。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2.研究生学历：35周岁以下，需取得全日制研究生学历、硕士学位（含）以上并符合岗位要求的人员。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负责融资等相关工作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会计学、财务管理、财政学、金融学、投资学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面向海外留学人员，35周岁以下。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前项专业要求为国内专业，海外院校专业以国内相近专业进行认定。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（12人）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财务会计岗1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负责财务管理、核算、审计、税务管理、融资等工作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会计、会计学、审计学、财务管理、金融学、财政学、税收学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ind w:left="4" w:leftChars="-14" w:hanging="33" w:hangingChars="14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需具有中级会计师及以上职称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具有注册会计师职业资格的，年龄可放宽至40周岁以下。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财务会计岗2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负责财务管理、核算、审计、税务管理、融资等工作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、审计学、财务管理、金融学、财政学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面向海外留学人员，35周岁以下。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前项专业要求为国内专业，海外院校专业以国内相近专业进行认定。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信息宣传、新闻报道等工作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广播电视新闻学、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广播电视学、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广播电视编导、传播学、摄影、影视摄影与制作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具有5年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以上新闻采编制作工作经验，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需具有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新闻记者证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工程技术岗1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负责项目实施的组织领导、协调和控制，对项目全过程进行策划、组织、协调和控制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结构工程、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、工程管理、工程财务与造价管理、建筑学、建筑电气与智能化、景观设计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、环境设计、风景园林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、市政工程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面向海外留学人员，35周岁以下。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前项专业要求为国内专业，海外院校专业以国内相近专业进行认定。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工程技术岗2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负责项目实施的组织领导、协调和控制，对项目全过程进行策划、组织、协调和控制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土木工程、工程管理、工程造价、建筑学、建筑电气与智能化、景观设计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、环境设计、园林、风景园林、市政工程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本科学历：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35周岁以下，需取得部分国内重点高校（高校目录见附件4）全日制本科学历、学士学位并符合岗位要求的人员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研究生学历：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35周岁以下，需取得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研究生学历、硕士学位（含）以上并符合岗位要求的人员。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（9人）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负责工程项目开工到结算全过程管理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土木工程、给排水科学与工程、城乡规划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40周岁以下，需具有注册公用设备工程师执业资格证书（给水排水专业）、二级及以上注册结构师执业资格证书或中级工程师（水利规划专业）及以上职称。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水利工程设计岗1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负责水利项目设计，内、外部沟通协调及相关技术问题的处理等工作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水土保持与荒漠化防治、环境生态工程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40周岁以下，需具有中级工程师（水土保持专业）及以上职称。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水利工程设计岗2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负责水利项目设计，内、外部沟通协调及相关技术问题的处理等工作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水文与水资源工程、水利水电工程、水务工程、农业水利工程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40周岁以下，需具有中级工程师（水利水电工程设计专业）及以上职称。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水利工程设计岗3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负责水利项目设计，内、外部沟通协调及相关技术问题的处理等工作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水文与水资源工程、给排水科学与工程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本科学历：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35周岁以下，需取得部分国内重点高校（高校目录见附件4）全日制本科学历、学士学位并符合岗位要求的人员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研究生学历：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35周岁以下，需取得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研究生学历、硕士学位（含）以上并符合岗位要求的人员。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自控设备管理岗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负责供水生产自动化控制管理维护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机械制造及其自动化、电气自动化、控制科学与工程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1.海外留学人员：35周岁以下。前项专业要求为国内专业，海外院校专业以国内相近专业进行认定。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2.国内研究生学历：35周岁以下，需取得全日制研究生学历、硕士学位（含）以上并符合岗位要求的人员。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负责工程现场管理、工程技术管理、建设手续办理等工作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工程造价、土木工程、建筑学、道路桥梁与渡河工程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35周岁以下，需具有中级工程师（交通工程相关）及以上职称或二级建造师及以上执业资格证书（公路工程专业、市政公用工程专业）。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（8人）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负责工程项目现场施工管理、技术管理、造价管理等工作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建筑学、土木工程、给排水科学与工程、建筑电气与智能化、风景园林、道路桥梁与渡河工程、工程管理、工程造价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35周岁以下，需具有二级建造师及以上执业资格证书（市政公用工程专业和建筑工程专业，市政公用工程专业和机电工程专业）。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负责财务会计、审计、税务管理等工作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35周岁以下，需具有5年及以上会计岗位工作经验，需具有中级会计师及以上职称（具有注册会计师职业资格的，年龄可放宽至40周岁以下、学历可放宽至本科及以上）能适应出差及加班。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法务审计岗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负责集团法律事务管理工作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35周岁以下，需具有3年及以上法务相关工作经验，需具有法律职业资格证书（A证）。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6B9150-66BF-4751-ABFB-ACA7F5296A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418FE1D-D560-43FA-AF9A-230FD14CEB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16C1EA-2789-4D3E-AFD7-7C45252708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6F19CD-30E6-4248-813F-F2FD1F8A91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78B605B5"/>
    <w:rsid w:val="78B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2024-06-04T03:33:00Z</dcterms:created>
  <dc:creator>青秇 </dc:creator>
  <cp:lastModifiedBy>青秇 </cp:lastModifiedBy>
  <dcterms:modified xsi:type="dcterms:W3CDTF">2024-06-04T03:35:59Z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0C517D06EFE9451885085F665249ECBC_11</vt:lpwstr>
  </property>
</Properties>
</file>