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附件1：</w:t>
      </w:r>
    </w:p>
    <w:tbl>
      <w:tblPr>
        <w:tblStyle w:val="2"/>
        <w:tblpPr w:leftFromText="180" w:rightFromText="180" w:vertAnchor="text" w:horzAnchor="page" w:tblpX="1576" w:tblpY="377"/>
        <w:tblOverlap w:val="never"/>
        <w:tblW w:w="92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1068"/>
        <w:gridCol w:w="1397"/>
        <w:gridCol w:w="562"/>
        <w:gridCol w:w="2233"/>
        <w:gridCol w:w="1412"/>
        <w:gridCol w:w="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922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世回尧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  <w:lang w:bidi="ar"/>
              </w:rPr>
              <w:t>街道城镇公益性岗位需求表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2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44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岗位类型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岗位数量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工作内容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工作地址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招用条件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3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公共管理类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社区综合服务岗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主要协助街道，社区开展基层服务工作，或者主要从事社区网格员相关工作，服从街道统一工作调配。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世回尧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街道辖区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各社区居委会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在人社部门登记的就业困难人员，主要安置城镇零就业家庭人员、城镇大龄失业人员、登记失业有劳动能力的残疾人、登记失业的16-24岁青年、登记失业的“二孩妈妈”以及其他市场化渠道难以就业的就业困难人员</w:t>
            </w:r>
            <w:r>
              <w:t>。</w:t>
            </w:r>
          </w:p>
        </w:tc>
      </w:tr>
    </w:tbl>
    <w:p/>
    <w:sectPr>
      <w:pgSz w:w="11906" w:h="16838"/>
      <w:pgMar w:top="2098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23FA7"/>
    <w:rsid w:val="002A433B"/>
    <w:rsid w:val="44523F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216</Characters>
  <Lines>0</Lines>
  <Paragraphs>0</Paragraphs>
  <TotalTime>0</TotalTime>
  <ScaleCrop>false</ScaleCrop>
  <LinksUpToDate>false</LinksUpToDate>
  <CharactersWithSpaces>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2024-06-19T07:10:00Z</dcterms:created>
  <dc:creator>pc</dc:creator>
  <cp:lastModifiedBy>WPS_1635546458</cp:lastModifiedBy>
  <dcterms:modified xsi:type="dcterms:W3CDTF">2024-06-24T01:39:34Z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11D794D9BCDC4B1C8307F01D6B462EBB_13</vt:lpwstr>
  </property>
</Properties>
</file>