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：岗位要求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6"/>
          <w:szCs w:val="36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6"/>
          <w:szCs w:val="36"/>
          <w:u w:val="none"/>
          <w:lang w:eastAsia="zh-CN"/>
        </w:rPr>
        <w:t>教师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36"/>
          <w:szCs w:val="36"/>
          <w:u w:val="none"/>
        </w:rPr>
        <w:t>工作岗位职责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教师必须提高自己的思想道德素质和业务素质，做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到为人师表，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关心和爱护学生，认真钻研教学业务，改进教学方法，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提高教学质量，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完成教育、教学工作任务，其职责如下：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1.认真学习党的各项方针、政策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，不断提高自己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的思想觉悟，为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培养更多的合格人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，作出应有的贡献。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2.积极完成学校分配的教学工作任务和其他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3.全身心致力于学生及其教学工作，通晓学生发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展和学习的进程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与方式，使所有的学生都能掌握一定知识，根据学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生个体差异调整教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学内容与教学手段。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4.热情关怀和公平对待每位学生，不仅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养学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生的应知能力，更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培养学生的自尊、自强和团队精神，激发学习动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力，培养优良品格和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公民社会责任感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5.熟练和扎实掌握学科知识和教材教法，掌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握所授学科知识和操作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技能，引导学生通过多种途径获得知识。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6.能系统的掌握教育学、心理学的基础理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论知识，能恰当的运用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和指导教育教学工作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能较全面的掌握中等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职业学校德育的基本原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理、原则和方法，正确的用于指导思想政治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7.按照教学规律，根据学校下达的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教学计划和教学大纲，精心保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质保量完成各项教学任务。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8.根据学科特点，有计划的组织学生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开展课外活动或相关活动，使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学生在扩大知识面、发展兴趣、爱好、特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点和培养能力等方面取得显著成效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9.不断总结教学经验，积极投入教科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研活动；自觉参加继续教育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不断提高自身业务水平。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10.培养扎实的教学基本功，普通话标准，板书工整，操作熟练规范，能够将现代化教学手段运用在教学中。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39113E-CBF4-4535-AF92-985A42459EE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CA2AC6B-606A-484B-9E7A-F1E7497B2B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A607DD0-1C26-4879-B817-8C922453F6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ZTZjMmI3OTQ0ZWNlMDI5NzdjZGFkYTRkMGE0NDkifQ=="/>
  </w:docVars>
  <w:rsids>
    <w:rsidRoot w:val="00000000"/>
    <w:rsid w:val="2C2501B8"/>
    <w:rsid w:val="68A5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2024-03-15T07:29:42Z</dcterms:created>
  <dc:creator>Administrator</dc:creator>
  <cp:lastModifiedBy>聊城创业孵化基地</cp:lastModifiedBy>
  <dcterms:modified xsi:type="dcterms:W3CDTF">2024-03-15T07:30:14Z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9A913A0D684342839F031D4FC41A2B8E_12</vt:lpwstr>
  </property>
</Properties>
</file>