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default" w:ascii="Times New Roman" w:hAnsi="Times New Roman" w:eastAsia="方正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_GB2312" w:cs="Times New Roman"/>
          <w:color w:val="000000"/>
          <w:sz w:val="32"/>
          <w:szCs w:val="32"/>
          <w:lang w:val="en-US" w:eastAsia="zh-CN"/>
        </w:rPr>
        <w:t>1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697"/>
        <w:gridCol w:w="854"/>
        <w:gridCol w:w="1482"/>
        <w:gridCol w:w="746"/>
        <w:gridCol w:w="409"/>
        <w:gridCol w:w="2051"/>
        <w:gridCol w:w="1490"/>
        <w:gridCol w:w="7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2023年滕州市属国有企业招聘岗位汇总表（第二批）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岗位序号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0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山东滕州辰龙能源集团有限公司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新能源技术岗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负责新能源项目技术管理工作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能源科学与工程、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新能源材料与器件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3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工程技术岗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负责煤矿和非煤矿山生产技术及测量相关工作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采矿工程、矿物加工工程、地质工程、测绘工程、安全工程、环境工程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市场开发和运营岗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负责市场开发、运营等工作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全日制研究生及以上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市场营销、金融学、贸易经济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面向海外留学人员，35周岁以下。前项专业要求为国内专业，海外院校专业以国内相近专业进行认定。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0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设备管理岗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负责矿山机电设备的维护保养和检修工作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机械设计制造及其自动化、电气工程及其自动化、自动化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0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网络管理岗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负责办公网络设备的维护管理工作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</w:rPr>
              <w:t>计算机科学与技术、信息安全、网络工程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滕州信华投资集团有限公司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工程管理岗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负责工程技术、项目现场管理、开发、建设手续办理等工作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土木工程、工程管理、工程造价、给排水科学与工程、建筑电气与智能化、道路桥梁与渡河工程、房地产开发与管理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财务管理岗1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负责出纳、会计核算、财务管理等工作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会计学、财务管理、财政学、金融学、投资学、经济学、经济与金融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财务管理岗2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根据集团发展战略规划，规划集团投资方向及项目，策划和实施投资与资本运作活动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全日制研究生及以上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会计学、财务管理、金融学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面向海外留学人员，35周岁以下。前项专业要求为国内专业，海外院校专业以国内相近专业进行认定。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审计管理岗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负责审核工程项目审计、财务审计，配合上级部门开展的审计类工作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审计学、会计学、财务管理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经营管理岗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负责项目成本管理、合同管理、采购管理的统计类工作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统计学、经济统计学、应用统计学、工商管理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文秘管理岗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负责文秘、信息宣传、行政等工作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汉语言文学、新闻学、秘书学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3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测绘管理岗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负责测量、制图、数据整理等工作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测绘工程、地理信息科学、遥感科学与技术、土地资源管理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3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法务管理岗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负责企业的投资管理、合同管理、诉讼管理等工作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法学、信用风险管理与法律防控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3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滕州城建集团有限公司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工程技术岗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负责工程现场管理、工程技术管理，建设手续办理等工作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土木工程、工程管理、工程造价、建筑学、建筑电气与智能化、房地产开发与管理、景观设计学、环境设计、风景园林、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给排水科学与工程、道路桥梁与渡河工程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法务岗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负责公司经营行为的法律流程控制及诉讼事务，参与公司重要法律文件的合法性审查等工作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财务会计岗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负责财务管理、核算、审计、税务管理、融资等工作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会计学、审计学、财务管理、金融学、投资学、经济与金融、财政学、税收学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负责行政综合管理、活动组织策划、办公室日常事务办理等工作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行政管理、工商管理、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公共事业管理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、人力资源管理、秘书学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3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滕州市交通发展集团有限公司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投融资管理岗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负责制定并组织实施投融资规划；探索投融资有效途径；对投融资项目进行科研分析、税务筹划及成本、效益测算等工作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经济学、税收学、投资学、财政学、金融学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35周岁以下，需具有两年及以上招聘岗位工作经验。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生产经营岗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负责公司短中长期战略发展规划制定；公司日常生产运营管理；市场营销推广和产业拓展工作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市场营销、网络与新媒体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35周岁以下，需具有两年及以上招聘岗位工作经验。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广告运营设计岗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负责广告、专题等创意设计；能够独立完成客户对各类宣传资料、广告的设计制作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艺术设计学、视觉传达设计、数字媒体艺术、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广告学、传播学、网络与新媒体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35周岁以下，需具有两年及以上招聘岗位工作经验。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滕州财金控股集团有限公司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办公室行政专员（综合管理A）</w:t>
            </w:r>
          </w:p>
        </w:tc>
        <w:tc>
          <w:tcPr>
            <w:tcW w:w="8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负责行政事务的日常运维工作；负责行政各类平台的公文流转、台账统计等工作；负责公司文件起草工作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汉语言、汉语言文学、秘书学、新闻学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3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办公室行政专员（综合管理B）</w:t>
            </w:r>
          </w:p>
        </w:tc>
        <w:tc>
          <w:tcPr>
            <w:tcW w:w="8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人力资源管理、计算机科学与技术、网络工程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业务岗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负责公司业务咨询、立项、调查、报批、迎检等工作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经济学、金融学、会计学、工商管理、审计学、财务管理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滕州文旅发展集团有限公司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党建工作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岗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负责党务工作、精神文明创建、节会筹备、文化产业等工作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哲学、汉语言文学、人力资源管理、新闻学、工商管理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35周岁以下，中共党员(含预备党员)</w:t>
            </w:r>
          </w:p>
        </w:tc>
        <w:tc>
          <w:tcPr>
            <w:tcW w:w="4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综合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岗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负责综合协调、日常事务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文秘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等工作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秘书学、行政管理、公共事业管理、汉语言文学、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历史学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35周岁以下</w:t>
            </w:r>
          </w:p>
        </w:tc>
        <w:tc>
          <w:tcPr>
            <w:tcW w:w="4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财务金融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岗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负责财务管理、核算、税务管理等工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作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本科及以上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会计学、财务管理、税收学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35周岁以下</w:t>
            </w:r>
          </w:p>
        </w:tc>
        <w:tc>
          <w:tcPr>
            <w:tcW w:w="428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法务审计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岗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负责法律事务管理、审计、纪检监察等工作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本科及以上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法学、经济学、金融学、会计学、审计学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35周岁以下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投资发展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岗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负责投资项目跟踪对接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招商引资、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安全生产等工作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本科及以上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经济学、金融学、国际经济与贸易、环境设计、城乡规划、建筑学、公共事业管理、安全工程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35周岁以下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</w:trPr>
        <w:tc>
          <w:tcPr>
            <w:tcW w:w="3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市场开发和运营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岗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负责旅游规划、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旅游讲解、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市场开发与营销、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旅行社管理与运营、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计算机应用等工作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本科及以上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工商管理、旅游管理、市场营销、汉语言文学、国际经济与贸易、计算机科学与技术、电子信息科学与技术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35周岁以下，能适应出差及加班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滕州市方圆房地产测绘中心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工程技术岗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负责工程量计算、造价编制、房产测绘工作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土木工程、建筑学、工程造价、测绘工程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30周岁以下；具有二级建造师及以上执业资格证书（建筑工程、市政公用工程），年龄放宽至35周岁以下。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财务管理岗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负责财务管理、财务核算、审计、税务管理工作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会计学、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财务管理、金融学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30周岁以下；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具有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中级会计师及以上职称，年龄放宽至35周岁以下。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负责新闻宣传、文秘工作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秘书学、新闻学、广播电视学、广告学、传播学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山东德正检测有限公司</w:t>
            </w: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检验检测岗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负责建筑工程原材料的检验检测工作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本科及以上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土木工程、工程管理、机械设计制造及其自动化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30周岁以下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建筑工程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中级职称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年龄放宽至35周岁以下。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7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法务岗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负责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企业的投资管理、合同管理、诉讼管理等工作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全日制本科及以上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法学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周岁以下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文秘岗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负责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文秘、信息宣传、行政等工作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全日制本科及以上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秘书学、汉语言文学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周岁以下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成本核算岗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负责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检测成本核算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工作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全日制本科及以上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工程造价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周岁以下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07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财务管理</w:t>
            </w:r>
          </w:p>
        </w:tc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负责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财务管理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核算工作</w:t>
            </w:r>
          </w:p>
        </w:tc>
        <w:tc>
          <w:tcPr>
            <w:tcW w:w="4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全日制本科及以上</w:t>
            </w:r>
          </w:p>
        </w:tc>
        <w:tc>
          <w:tcPr>
            <w:tcW w:w="11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财务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管理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、会计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学、金融学</w:t>
            </w:r>
          </w:p>
        </w:tc>
        <w:tc>
          <w:tcPr>
            <w:tcW w:w="8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35周岁以下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 w:bidi="ar"/>
              </w:rPr>
              <w:t>中级会计师及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以上职称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年龄放宽至40周岁以下。</w:t>
            </w:r>
          </w:p>
        </w:tc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rPr>
          <w:rFonts w:hint="default" w:ascii="Times New Roman" w:hAnsi="Times New Roman" w:cs="Times New Roman"/>
          <w:color w:val="000000"/>
        </w:rPr>
      </w:pPr>
    </w:p>
    <w:p/>
    <w:sectPr>
      <w:pgSz w:w="11906" w:h="16838"/>
      <w:pgMar w:top="1701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04155C-25E3-47E6-BEF4-52C1F80C84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692F3CD-20DB-4FCD-B254-2BAD10D488B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3DC4441-3A68-46E6-87DE-6C36C0673C5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65765618-AABB-42C2-9B38-EF4E682B301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CA6E4C7A-FE77-4B24-B02C-92F0F69906F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hZGEzZGY2ZWI1ZjA5YTExNTcwMGY4YzQzZjRmYTgifQ=="/>
  </w:docVars>
  <w:rsids>
    <w:rsidRoot w:val="4B721CDC"/>
    <w:rsid w:val="4B72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2023-11-11T13:25:00Z</dcterms:created>
  <dc:creator>青秇 </dc:creator>
  <cp:lastModifiedBy>青秇 </cp:lastModifiedBy>
  <dcterms:modified xsi:type="dcterms:W3CDTF">2023-11-11T13:27:36Z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89611DCCF9E547A6AAFC3C0004A2D8A3_11</vt:lpwstr>
  </property>
</Properties>
</file>